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ABET Pre-Accreditation Strategic Preparation Package</w:t>
      </w:r>
    </w:p>
    <w:p>
      <w:pPr>
        <w:pStyle w:val="Heading2"/>
      </w:pPr>
      <w:r>
        <w:t>Request for Evaluation (RFE) Justification Draft</w:t>
      </w:r>
    </w:p>
    <w:p>
      <w:r>
        <w:t>The Software Engineering &amp; Information Systems Program has completed a structured three-year implementation of its ABET-aligned Student Outcomes assessment system. The program has executed two full assessment cycles, documented continuous improvement actions, and demonstrated reassessment evidence confirming the effectiveness of implemented changes.</w:t>
      </w:r>
    </w:p>
    <w:p>
      <w:r>
        <w:t>All Student Outcomes are assessed at mastery level using multiple courses and distinct assessment instruments. A formal governance and documentation structure is in place. Based on sustained evidence of system maturity, the program is prepared to submit a Request for Evaluation.</w:t>
      </w:r>
    </w:p>
    <w:p>
      <w:pPr>
        <w:pStyle w:val="Heading2"/>
      </w:pPr>
      <w:r>
        <w:t>Mock ABET Evaluator Question Simulation</w:t>
      </w:r>
    </w:p>
    <w:p>
      <w:pPr>
        <w:pStyle w:val="ListBullet"/>
      </w:pPr>
      <w:r>
        <w:t>How do you ensure consistency in rubric application across instructors?</w:t>
      </w:r>
    </w:p>
    <w:p>
      <w:pPr>
        <w:pStyle w:val="ListBullet"/>
      </w:pPr>
      <w:r>
        <w:t>Provide evidence of closing the loop for one Student Outcome.</w:t>
      </w:r>
    </w:p>
    <w:p>
      <w:pPr>
        <w:pStyle w:val="ListBullet"/>
      </w:pPr>
      <w:r>
        <w:t>How do you prevent over-reliance on capstone assessment?</w:t>
      </w:r>
    </w:p>
    <w:p>
      <w:pPr>
        <w:pStyle w:val="ListBullet"/>
      </w:pPr>
      <w:r>
        <w:t>How are improvement actions tracked and reassessed?</w:t>
      </w:r>
    </w:p>
    <w:p>
      <w:pPr>
        <w:pStyle w:val="ListBullet"/>
      </w:pPr>
      <w:r>
        <w:t>How does the Industrial Advisory Board influence program improvement?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